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Title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</w:rPr>
      </w:pPr>
    </w:p>
    <w:p>
      <w:pPr>
        <w:pStyle w:val="Default"/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Context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(age and level of students)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</w:rPr>
      </w:pPr>
    </w:p>
    <w:p>
      <w:pPr>
        <w:pStyle w:val="Default"/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Time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(40-50 minutes is usual)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</w:rPr>
      </w:pPr>
    </w:p>
    <w:p>
      <w:pPr>
        <w:pStyle w:val="Default"/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Aim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By the end of the activity, students will be able to </w:t>
      </w:r>
      <w:r>
        <w:rPr>
          <w:rFonts w:ascii="Arial" w:hAnsi="Arial" w:hint="default"/>
          <w:rtl w:val="0"/>
          <w:lang w:val="en-US"/>
        </w:rPr>
        <w:t>……</w:t>
      </w:r>
      <w:r>
        <w:rPr>
          <w:rFonts w:ascii="Arial" w:hAnsi="Arial"/>
          <w:rtl w:val="0"/>
          <w:lang w:val="en-US"/>
        </w:rPr>
        <w:t>(understand a text or speaking target language- include details)</w:t>
      </w:r>
      <w:r>
        <w:rPr>
          <w:rFonts w:ascii="Arial" w:hAnsi="Arial" w:hint="default"/>
          <w:rtl w:val="0"/>
          <w:lang w:val="en-US"/>
        </w:rPr>
        <w:t xml:space="preserve">……… </w:t>
      </w:r>
      <w:r>
        <w:rPr>
          <w:rFonts w:ascii="Arial" w:hAnsi="Arial"/>
          <w:rtl w:val="0"/>
          <w:lang w:val="en-US"/>
        </w:rPr>
        <w:t xml:space="preserve">by </w:t>
      </w:r>
      <w:r>
        <w:rPr>
          <w:rFonts w:ascii="Arial" w:hAnsi="Arial" w:hint="default"/>
          <w:rtl w:val="0"/>
          <w:lang w:val="en-US"/>
        </w:rPr>
        <w:t>……</w:t>
      </w:r>
      <w:r>
        <w:rPr>
          <w:rFonts w:ascii="Arial" w:hAnsi="Arial"/>
          <w:rtl w:val="0"/>
          <w:lang w:val="en-US"/>
        </w:rPr>
        <w:t>(information about main activities)</w:t>
      </w:r>
      <w:r>
        <w:rPr>
          <w:rFonts w:ascii="Arial" w:hAnsi="Arial" w:hint="default"/>
          <w:rtl w:val="0"/>
          <w:lang w:val="en-US"/>
        </w:rPr>
        <w:t>……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</w:rPr>
      </w:pPr>
    </w:p>
    <w:p>
      <w:pPr>
        <w:pStyle w:val="Default"/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Materials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List materials here</w:t>
      </w:r>
      <w:r>
        <w:rPr>
          <w:rFonts w:ascii="Arial" w:hAnsi="Arial" w:hint="default"/>
          <w:rtl w:val="0"/>
          <w:lang w:val="en-US"/>
        </w:rPr>
        <w:t>…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Default"/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Choose listening (PDP) or speaking (EIF). Delete the titles which do not apply to this lesson.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numbers are a suggested amount of steps/activities for each stage. You can add more if needed.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Pre stage (listening) // Encounter stage (speaking)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u w:val="single"/>
          <w:rtl w:val="0"/>
          <w:lang w:val="en-US"/>
        </w:rPr>
        <w:t>(delete the title that doesn</w:t>
      </w:r>
      <w:r>
        <w:rPr>
          <w:rFonts w:ascii="Arial" w:hAnsi="Arial" w:hint="default"/>
          <w:u w:val="single"/>
          <w:rtl w:val="0"/>
          <w:lang w:val="en-US"/>
        </w:rPr>
        <w:t>’</w:t>
      </w:r>
      <w:r>
        <w:rPr>
          <w:rFonts w:ascii="Arial" w:hAnsi="Arial"/>
          <w:u w:val="single"/>
          <w:rtl w:val="0"/>
          <w:lang w:val="en-US"/>
        </w:rPr>
        <w:t>t apply)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1.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2.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Default"/>
        <w:spacing w:after="0"/>
        <w:rPr>
          <w:rFonts w:ascii="Arial" w:cs="Arial" w:hAnsi="Arial" w:eastAsia="Arial"/>
          <w:sz w:val="12"/>
          <w:szCs w:val="12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During stage (listening) // Internalize stage (speaking)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u w:val="single"/>
          <w:rtl w:val="0"/>
          <w:lang w:val="en-US"/>
        </w:rPr>
        <w:t>(delete the title that doesn</w:t>
      </w:r>
      <w:r>
        <w:rPr>
          <w:rFonts w:ascii="Arial" w:hAnsi="Arial" w:hint="default"/>
          <w:u w:val="single"/>
          <w:rtl w:val="0"/>
          <w:lang w:val="en-US"/>
        </w:rPr>
        <w:t>’</w:t>
      </w:r>
      <w:r>
        <w:rPr>
          <w:rFonts w:ascii="Arial" w:hAnsi="Arial"/>
          <w:u w:val="single"/>
          <w:rtl w:val="0"/>
          <w:lang w:val="en-US"/>
        </w:rPr>
        <w:t>t apply)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3.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4.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5.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Default"/>
        <w:spacing w:after="0"/>
        <w:rPr>
          <w:rFonts w:ascii="Arial" w:cs="Arial" w:hAnsi="Arial" w:eastAsia="Arial"/>
          <w:sz w:val="12"/>
          <w:szCs w:val="12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Post stage (listening) // Fluency stage (speaking) </w:t>
      </w:r>
      <w:r>
        <w:rPr>
          <w:rFonts w:ascii="Arial" w:hAnsi="Arial"/>
          <w:u w:val="single"/>
          <w:rtl w:val="0"/>
          <w:lang w:val="en-US"/>
        </w:rPr>
        <w:t>(delete the title that doesn</w:t>
      </w:r>
      <w:r>
        <w:rPr>
          <w:rFonts w:ascii="Arial" w:hAnsi="Arial" w:hint="default"/>
          <w:u w:val="single"/>
          <w:rtl w:val="0"/>
          <w:lang w:val="en-US"/>
        </w:rPr>
        <w:t>’</w:t>
      </w:r>
      <w:r>
        <w:rPr>
          <w:rFonts w:ascii="Arial" w:hAnsi="Arial"/>
          <w:u w:val="single"/>
          <w:rtl w:val="0"/>
          <w:lang w:val="en-US"/>
        </w:rPr>
        <w:t>t apply)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6.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7.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Default"/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6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Name and student number</w:t>
      </w: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Default"/>
        <w:pBdr>
          <w:top w:val="single" w:color="000000" w:sz="20" w:space="0" w:shadow="0" w:frame="0"/>
          <w:left w:val="single" w:color="000000" w:sz="20" w:space="0" w:shadow="0" w:frame="0"/>
          <w:bottom w:val="single" w:color="000000" w:sz="20" w:space="0" w:shadow="0" w:frame="0"/>
          <w:right w:val="single" w:color="000000" w:sz="20" w:space="0" w:shadow="0" w:frame="0"/>
        </w:pBdr>
        <w:tabs>
          <w:tab w:val="left" w:pos="630"/>
        </w:tabs>
        <w:spacing w:after="0"/>
      </w:pPr>
      <w:r>
        <w:rPr>
          <w:rFonts w:ascii="Arial" w:cs="Arial" w:hAnsi="Arial" w:eastAsia="Arial"/>
          <w:b w:val="1"/>
          <w:bCs w:val="1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776" w:right="567" w:bottom="776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828"/>
        <w:tab w:val="left" w:pos="5103"/>
        <w:tab w:val="center" w:pos="5954"/>
        <w:tab w:val="left" w:pos="7797"/>
        <w:tab w:val="right" w:pos="8222"/>
        <w:tab w:val="clear" w:pos="4320"/>
        <w:tab w:val="clear" w:pos="8640"/>
      </w:tabs>
      <w:jc w:val="right"/>
    </w:pPr>
    <w:r>
      <w:tab/>
      <w:tab/>
    </w:r>
    <w:r>
      <w:rPr>
        <w:rFonts w:ascii="Helvetica" w:hAnsi="Helvetica"/>
        <w:b w:val="1"/>
        <w:bCs w:val="1"/>
        <w:sz w:val="16"/>
        <w:szCs w:val="16"/>
        <w:rtl w:val="0"/>
      </w:rPr>
      <w:tab/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